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C58" w:rsidRPr="009B4C58" w:rsidRDefault="009B4C58" w:rsidP="009B4C58">
      <w:pPr>
        <w:widowControl/>
        <w:spacing w:before="100" w:beforeAutospacing="1" w:after="100" w:afterAutospacing="1" w:line="390" w:lineRule="atLeast"/>
        <w:jc w:val="center"/>
        <w:rPr>
          <w:rFonts w:ascii="宋体" w:eastAsia="宋体" w:hAnsi="宋体" w:cs="宋体"/>
          <w:kern w:val="0"/>
          <w:sz w:val="24"/>
          <w:szCs w:val="24"/>
        </w:rPr>
      </w:pPr>
      <w:r w:rsidRPr="009B4C58">
        <w:rPr>
          <w:rFonts w:ascii="宋体" w:eastAsia="宋体" w:hAnsi="宋体" w:cs="宋体"/>
          <w:kern w:val="0"/>
          <w:sz w:val="44"/>
          <w:szCs w:val="44"/>
        </w:rPr>
        <w:t> 河北省高等学校科学技术研究项目</w:t>
      </w:r>
      <w:bookmarkStart w:id="0" w:name="_GoBack"/>
      <w:bookmarkEnd w:id="0"/>
    </w:p>
    <w:p w:rsidR="009B4C58" w:rsidRPr="009B4C58" w:rsidRDefault="009B4C58" w:rsidP="009B4C58">
      <w:pPr>
        <w:widowControl/>
        <w:spacing w:before="100" w:beforeAutospacing="1" w:after="100" w:afterAutospacing="1" w:line="390" w:lineRule="atLeast"/>
        <w:jc w:val="center"/>
        <w:rPr>
          <w:rFonts w:ascii="宋体" w:eastAsia="宋体" w:hAnsi="宋体" w:cs="宋体"/>
          <w:kern w:val="0"/>
          <w:sz w:val="24"/>
          <w:szCs w:val="24"/>
        </w:rPr>
      </w:pPr>
      <w:r w:rsidRPr="009B4C58">
        <w:rPr>
          <w:rFonts w:ascii="宋体" w:eastAsia="宋体" w:hAnsi="宋体" w:cs="宋体"/>
          <w:kern w:val="0"/>
          <w:sz w:val="44"/>
          <w:szCs w:val="44"/>
        </w:rPr>
        <w:t>验收管理办法</w:t>
      </w:r>
    </w:p>
    <w:p w:rsidR="009B4C58" w:rsidRPr="009B4C58" w:rsidRDefault="009B4C58" w:rsidP="009B4C58">
      <w:pPr>
        <w:widowControl/>
        <w:spacing w:before="100" w:beforeAutospacing="1" w:after="100" w:afterAutospacing="1" w:line="390" w:lineRule="atLeast"/>
        <w:jc w:val="center"/>
        <w:rPr>
          <w:rFonts w:ascii="宋体" w:eastAsia="宋体" w:hAnsi="宋体" w:cs="宋体"/>
          <w:kern w:val="0"/>
          <w:sz w:val="24"/>
          <w:szCs w:val="24"/>
        </w:rPr>
      </w:pPr>
      <w:r w:rsidRPr="009B4C58">
        <w:rPr>
          <w:rFonts w:ascii="宋体" w:eastAsia="宋体" w:hAnsi="宋体" w:cs="宋体"/>
          <w:color w:val="000000"/>
          <w:kern w:val="0"/>
          <w:sz w:val="32"/>
          <w:szCs w:val="32"/>
        </w:rPr>
        <w:t>第一章 总 则</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kern w:val="0"/>
          <w:sz w:val="27"/>
          <w:szCs w:val="27"/>
        </w:rPr>
        <w:t>    第一条 为规范和加强河北省高等学校科学技术研究项目的管理，明确项目验收的基本程序和要求，根据《河北省高等学校科学技术研究项目管理办法》，参照国家和我省科技计划项目验收管理的相关规定，制定本办法。</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kern w:val="0"/>
          <w:sz w:val="27"/>
          <w:szCs w:val="27"/>
        </w:rPr>
        <w:t>    第二条 河北省高等学校科学技术研究项目是指河北省教育厅根据经济、社会和学科发展需求立项下达的科技计划，凡经批准列入组织实施的项目，完成后均须按照目标、任务进行验收。</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color w:val="000000"/>
          <w:kern w:val="0"/>
          <w:sz w:val="27"/>
          <w:szCs w:val="27"/>
        </w:rPr>
        <w:t>    第三条  项目结题验收工作必须坚持实事求是、客观公正、注重质量、讲求实效的原则，建立科学的评价制度，保证验收工作的严肃性和科学性。</w:t>
      </w:r>
    </w:p>
    <w:p w:rsidR="009B4C58" w:rsidRPr="009B4C58" w:rsidRDefault="009B4C58" w:rsidP="009B4C58">
      <w:pPr>
        <w:widowControl/>
        <w:spacing w:before="100" w:beforeAutospacing="1" w:after="100" w:afterAutospacing="1" w:line="390" w:lineRule="atLeast"/>
        <w:jc w:val="center"/>
        <w:rPr>
          <w:rFonts w:ascii="宋体" w:eastAsia="宋体" w:hAnsi="宋体" w:cs="宋体"/>
          <w:kern w:val="0"/>
          <w:sz w:val="24"/>
          <w:szCs w:val="24"/>
        </w:rPr>
      </w:pPr>
      <w:r w:rsidRPr="009B4C58">
        <w:rPr>
          <w:rFonts w:ascii="宋体" w:eastAsia="宋体" w:hAnsi="宋体" w:cs="宋体"/>
          <w:vanish/>
          <w:color w:val="000000"/>
          <w:kern w:val="0"/>
          <w:sz w:val="32"/>
          <w:szCs w:val="32"/>
        </w:rPr>
        <w:t> </w:t>
      </w:r>
      <w:r w:rsidRPr="009B4C58">
        <w:rPr>
          <w:rFonts w:ascii="宋体" w:eastAsia="宋体" w:hAnsi="宋体" w:cs="宋体"/>
          <w:color w:val="000000"/>
          <w:kern w:val="0"/>
          <w:sz w:val="32"/>
          <w:szCs w:val="32"/>
        </w:rPr>
        <w:t>第二章</w:t>
      </w:r>
      <w:r w:rsidRPr="009B4C58">
        <w:rPr>
          <w:rFonts w:ascii="宋体" w:eastAsia="宋体" w:hAnsi="宋体" w:cs="宋体"/>
          <w:kern w:val="0"/>
          <w:sz w:val="24"/>
          <w:szCs w:val="24"/>
        </w:rPr>
        <w:t> </w:t>
      </w:r>
      <w:r w:rsidRPr="009B4C58">
        <w:rPr>
          <w:rFonts w:ascii="宋体" w:eastAsia="宋体" w:hAnsi="宋体" w:cs="宋体"/>
          <w:color w:val="000000"/>
          <w:kern w:val="0"/>
          <w:sz w:val="32"/>
          <w:szCs w:val="32"/>
        </w:rPr>
        <w:t>验收组织管理</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32"/>
          <w:szCs w:val="32"/>
        </w:rPr>
        <w:t>       </w:t>
      </w:r>
      <w:r w:rsidRPr="009B4C58">
        <w:rPr>
          <w:rFonts w:ascii="宋体" w:eastAsia="宋体" w:hAnsi="宋体" w:cs="宋体" w:hint="eastAsia"/>
          <w:b/>
          <w:bCs/>
          <w:color w:val="000000"/>
          <w:kern w:val="0"/>
          <w:sz w:val="27"/>
          <w:szCs w:val="27"/>
        </w:rPr>
        <w:t xml:space="preserve">第四条 </w:t>
      </w:r>
      <w:r w:rsidRPr="009B4C58">
        <w:rPr>
          <w:rFonts w:ascii="宋体" w:eastAsia="宋体" w:hAnsi="宋体" w:cs="宋体" w:hint="eastAsia"/>
          <w:b/>
          <w:bCs/>
          <w:kern w:val="0"/>
          <w:sz w:val="27"/>
          <w:szCs w:val="27"/>
        </w:rPr>
        <w:t> </w:t>
      </w:r>
      <w:r w:rsidRPr="009B4C58">
        <w:rPr>
          <w:rFonts w:ascii="宋体" w:eastAsia="宋体" w:hAnsi="宋体" w:cs="宋体" w:hint="eastAsia"/>
          <w:b/>
          <w:bCs/>
          <w:color w:val="000000"/>
          <w:kern w:val="0"/>
          <w:sz w:val="27"/>
          <w:szCs w:val="27"/>
        </w:rPr>
        <w:t>省教育厅科技处负责组织、管理和监督河北省高等学校科学技术研究项目的结题验收工作。</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kern w:val="0"/>
          <w:sz w:val="27"/>
          <w:szCs w:val="27"/>
        </w:rPr>
        <w:t>    第五条 项目验收分为会议验收、函审验收、结题报告验收等三种方式。</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color w:val="000000"/>
          <w:kern w:val="0"/>
          <w:sz w:val="27"/>
          <w:szCs w:val="27"/>
        </w:rPr>
        <w:lastRenderedPageBreak/>
        <w:t>    会议验收：指由验收专家组采用会议方式，通过听取项目情况介绍、提问质询，必要时进行现场实地考察，收集听取相关方面的意见，核实或复测相关数据，讨论并形成验收意见。</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kern w:val="0"/>
          <w:sz w:val="27"/>
          <w:szCs w:val="27"/>
        </w:rPr>
        <w:t>    函审</w:t>
      </w:r>
      <w:r w:rsidRPr="009B4C58">
        <w:rPr>
          <w:rFonts w:ascii="宋体" w:eastAsia="宋体" w:hAnsi="宋体" w:cs="宋体" w:hint="eastAsia"/>
          <w:b/>
          <w:bCs/>
          <w:color w:val="000000"/>
          <w:kern w:val="0"/>
          <w:sz w:val="27"/>
          <w:szCs w:val="27"/>
        </w:rPr>
        <w:t>验收：指通过网络或通信审阅验收材料，由验收专家组组长负责，综合各专家的意见，形成验收意见。</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color w:val="000000"/>
          <w:kern w:val="0"/>
          <w:sz w:val="27"/>
          <w:szCs w:val="27"/>
        </w:rPr>
        <w:t>    结题报告验收：指由依托单位审核，省教育厅核准结题材料，</w:t>
      </w:r>
      <w:r w:rsidRPr="009B4C58">
        <w:rPr>
          <w:rFonts w:ascii="宋体" w:eastAsia="宋体" w:hAnsi="宋体" w:cs="宋体" w:hint="eastAsia"/>
          <w:b/>
          <w:bCs/>
          <w:kern w:val="0"/>
          <w:sz w:val="27"/>
          <w:szCs w:val="27"/>
        </w:rPr>
        <w:t>必要</w:t>
      </w:r>
      <w:proofErr w:type="gramStart"/>
      <w:r w:rsidRPr="009B4C58">
        <w:rPr>
          <w:rFonts w:ascii="宋体" w:eastAsia="宋体" w:hAnsi="宋体" w:cs="宋体" w:hint="eastAsia"/>
          <w:b/>
          <w:bCs/>
          <w:kern w:val="0"/>
          <w:sz w:val="27"/>
          <w:szCs w:val="27"/>
        </w:rPr>
        <w:t>时咨询</w:t>
      </w:r>
      <w:proofErr w:type="gramEnd"/>
      <w:r w:rsidRPr="009B4C58">
        <w:rPr>
          <w:rFonts w:ascii="宋体" w:eastAsia="宋体" w:hAnsi="宋体" w:cs="宋体" w:hint="eastAsia"/>
          <w:b/>
          <w:bCs/>
          <w:kern w:val="0"/>
          <w:sz w:val="27"/>
          <w:szCs w:val="27"/>
        </w:rPr>
        <w:t>专业人员或实地核查，判断其是否完成规定的各项任务，</w:t>
      </w:r>
      <w:r w:rsidRPr="009B4C58">
        <w:rPr>
          <w:rFonts w:ascii="宋体" w:eastAsia="宋体" w:hAnsi="宋体" w:cs="宋体" w:hint="eastAsia"/>
          <w:b/>
          <w:bCs/>
          <w:color w:val="000000"/>
          <w:kern w:val="0"/>
          <w:sz w:val="27"/>
          <w:szCs w:val="27"/>
        </w:rPr>
        <w:t>形成验收意见。</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color w:val="000000"/>
          <w:kern w:val="0"/>
          <w:sz w:val="27"/>
          <w:szCs w:val="27"/>
        </w:rPr>
        <w:t>    第六条 指令性计划中的应用研究类项目采取会议验收方式进行验收；自筹经费项目可采取</w:t>
      </w:r>
      <w:r w:rsidRPr="009B4C58">
        <w:rPr>
          <w:rFonts w:ascii="宋体" w:eastAsia="宋体" w:hAnsi="宋体" w:cs="宋体" w:hint="eastAsia"/>
          <w:b/>
          <w:bCs/>
          <w:kern w:val="0"/>
          <w:sz w:val="27"/>
          <w:szCs w:val="27"/>
        </w:rPr>
        <w:t>函审</w:t>
      </w:r>
      <w:r w:rsidRPr="009B4C58">
        <w:rPr>
          <w:rFonts w:ascii="宋体" w:eastAsia="宋体" w:hAnsi="宋体" w:cs="宋体" w:hint="eastAsia"/>
          <w:b/>
          <w:bCs/>
          <w:color w:val="000000"/>
          <w:kern w:val="0"/>
          <w:sz w:val="27"/>
          <w:szCs w:val="27"/>
        </w:rPr>
        <w:t>验收方式进行验收。基础理论类项目可采取提交结题报告的方式进行验收。</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color w:val="000000"/>
          <w:kern w:val="0"/>
          <w:sz w:val="27"/>
          <w:szCs w:val="27"/>
        </w:rPr>
        <w:t>    第七条 会议与</w:t>
      </w:r>
      <w:r w:rsidRPr="009B4C58">
        <w:rPr>
          <w:rFonts w:ascii="宋体" w:eastAsia="宋体" w:hAnsi="宋体" w:cs="宋体" w:hint="eastAsia"/>
          <w:b/>
          <w:bCs/>
          <w:kern w:val="0"/>
          <w:sz w:val="27"/>
          <w:szCs w:val="27"/>
        </w:rPr>
        <w:t>函</w:t>
      </w:r>
      <w:proofErr w:type="gramStart"/>
      <w:r w:rsidRPr="009B4C58">
        <w:rPr>
          <w:rFonts w:ascii="宋体" w:eastAsia="宋体" w:hAnsi="宋体" w:cs="宋体" w:hint="eastAsia"/>
          <w:b/>
          <w:bCs/>
          <w:kern w:val="0"/>
          <w:sz w:val="27"/>
          <w:szCs w:val="27"/>
        </w:rPr>
        <w:t>审</w:t>
      </w:r>
      <w:r w:rsidRPr="009B4C58">
        <w:rPr>
          <w:rFonts w:ascii="宋体" w:eastAsia="宋体" w:hAnsi="宋体" w:cs="宋体" w:hint="eastAsia"/>
          <w:b/>
          <w:bCs/>
          <w:color w:val="000000"/>
          <w:kern w:val="0"/>
          <w:sz w:val="27"/>
          <w:szCs w:val="27"/>
        </w:rPr>
        <w:t>验收</w:t>
      </w:r>
      <w:proofErr w:type="gramEnd"/>
      <w:r w:rsidRPr="009B4C58">
        <w:rPr>
          <w:rFonts w:ascii="宋体" w:eastAsia="宋体" w:hAnsi="宋体" w:cs="宋体" w:hint="eastAsia"/>
          <w:b/>
          <w:bCs/>
          <w:color w:val="000000"/>
          <w:kern w:val="0"/>
          <w:sz w:val="27"/>
          <w:szCs w:val="27"/>
        </w:rPr>
        <w:t>均应成立验收专家组，由相关技术、经济、财务、管理方面的专家组成，专家人数不少于5人。项目承担单位、参加单位及其他与项目承担单位有利益关系的人员不能作为验收专家。</w:t>
      </w:r>
    </w:p>
    <w:p w:rsidR="009B4C58" w:rsidRPr="009B4C58" w:rsidRDefault="009B4C58" w:rsidP="009B4C58">
      <w:pPr>
        <w:widowControl/>
        <w:spacing w:before="100" w:beforeAutospacing="1" w:after="100" w:afterAutospacing="1" w:line="390" w:lineRule="atLeast"/>
        <w:jc w:val="center"/>
        <w:rPr>
          <w:rFonts w:ascii="宋体" w:eastAsia="宋体" w:hAnsi="宋体" w:cs="宋体"/>
          <w:kern w:val="0"/>
          <w:sz w:val="24"/>
          <w:szCs w:val="24"/>
        </w:rPr>
      </w:pPr>
      <w:r w:rsidRPr="009B4C58">
        <w:rPr>
          <w:rFonts w:ascii="宋体" w:eastAsia="宋体" w:hAnsi="宋体" w:cs="宋体"/>
          <w:color w:val="000000"/>
          <w:kern w:val="0"/>
          <w:sz w:val="32"/>
          <w:szCs w:val="32"/>
        </w:rPr>
        <w:t>第三章　验收时间、程序与内容</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32"/>
          <w:szCs w:val="32"/>
        </w:rPr>
        <w:t>       </w:t>
      </w:r>
      <w:r w:rsidRPr="009B4C58">
        <w:rPr>
          <w:rFonts w:ascii="宋体" w:eastAsia="宋体" w:hAnsi="宋体" w:cs="宋体"/>
          <w:b/>
          <w:bCs/>
          <w:color w:val="000000"/>
          <w:kern w:val="0"/>
          <w:sz w:val="27"/>
          <w:szCs w:val="27"/>
        </w:rPr>
        <w:t>第八条 项目需在项目任务书或项目申请书规定完成日期后六个月内完成验收。</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27"/>
          <w:szCs w:val="27"/>
        </w:rPr>
        <w:t>        如不能按期验收，项目承担单位应向省教育厅提出延迟验收申请报告，延期验收时间不得超过规定完成日期后1年。</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27"/>
          <w:szCs w:val="27"/>
        </w:rPr>
        <w:lastRenderedPageBreak/>
        <w:t>        项目在实施过程中，受市场及技术等原因的影响需要进行调整的，按省教育厅批准调整后所确定的目标、任务和完成时间进行验收。</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27"/>
          <w:szCs w:val="27"/>
        </w:rPr>
        <w:t>        经省教育厅批准终止或撤销的项目，不再进行验收，剩余的财政经费按相关规定退回。</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27"/>
          <w:szCs w:val="27"/>
        </w:rPr>
        <w:t>        第九条　项目验收的基本程序：</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27"/>
          <w:szCs w:val="27"/>
        </w:rPr>
        <w:t>        （一）项目完成后，项目组填写《河北省高等学校科学技术研究项目验收申请表》，并组织整理验收材料；</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27"/>
          <w:szCs w:val="27"/>
        </w:rPr>
        <w:t>        （二）项目承担单位科研管理部门审查项目验收申请表及验收材料，签署审查意见后，报送省教育厅审核；</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27"/>
          <w:szCs w:val="27"/>
        </w:rPr>
        <w:t>        （三）省教育厅对验收申请表和验收材料进行审核，确定验收方式和验收专家，并在15个工作日内组织验收；</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kern w:val="0"/>
          <w:sz w:val="27"/>
          <w:szCs w:val="27"/>
        </w:rPr>
        <w:t>        （四）省教育厅按照验收大纲组织项目验收，形成验收结论；</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kern w:val="0"/>
          <w:sz w:val="27"/>
          <w:szCs w:val="27"/>
        </w:rPr>
        <w:t>       （五）项目通过验收后，承担单位办理验收证书手续，验收材料归档。</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kern w:val="0"/>
          <w:sz w:val="27"/>
          <w:szCs w:val="27"/>
        </w:rPr>
        <w:t>         第十条</w:t>
      </w:r>
      <w:r w:rsidRPr="009B4C58">
        <w:rPr>
          <w:rFonts w:ascii="宋体" w:eastAsia="宋体" w:hAnsi="宋体" w:cs="宋体"/>
          <w:b/>
          <w:bCs/>
          <w:color w:val="000000"/>
          <w:kern w:val="0"/>
          <w:sz w:val="27"/>
          <w:szCs w:val="27"/>
        </w:rPr>
        <w:t xml:space="preserve">　项目承担单位申请验收时，应提供以下验收资料：</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27"/>
          <w:szCs w:val="27"/>
        </w:rPr>
        <w:t>         （一）河北省高等学校科学技术研究项目验收申请表；</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27"/>
          <w:szCs w:val="27"/>
        </w:rPr>
        <w:t>         （二）项目验收大纲；</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27"/>
          <w:szCs w:val="27"/>
        </w:rPr>
        <w:lastRenderedPageBreak/>
        <w:t>         （三）项目任务书或项目申请书；</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27"/>
          <w:szCs w:val="27"/>
        </w:rPr>
        <w:t>         （四）项目工作总结；</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27"/>
          <w:szCs w:val="27"/>
        </w:rPr>
        <w:t>         （五）项目技术（研究）报告；</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27"/>
          <w:szCs w:val="27"/>
        </w:rPr>
        <w:t>         （六）项目经费决算报告或经费审计报告；</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27"/>
          <w:szCs w:val="27"/>
        </w:rPr>
        <w:t>         （七）与项目成果有关的重要数据、技术资料、专利、专著、知识产权协议、论文和照片资料等；</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27"/>
          <w:szCs w:val="27"/>
        </w:rPr>
        <w:t>         （八）涉及技术、经济指标的有关证明材料，包括技术检测报告、用户使用报告等。</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27"/>
          <w:szCs w:val="27"/>
        </w:rPr>
        <w:t>         经省教育厅批复同意调整项目任务或指标的，应提供调整批复意见。</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kern w:val="0"/>
          <w:sz w:val="27"/>
          <w:szCs w:val="27"/>
        </w:rPr>
        <w:t>        第十一条　项目验收以项目任务书或申请书约定的内容和考核目标为基本依据，对项目的各项任务指标完成情况、经费到位以及使用情况、取得的经济社会效益情况、知识产权形成情况、科技人才培养和队伍建设情况、组织管理情况等做出客观评价。</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27"/>
          <w:szCs w:val="27"/>
        </w:rPr>
        <w:t>        第十二条</w:t>
      </w:r>
      <w:r w:rsidRPr="009B4C58">
        <w:rPr>
          <w:rFonts w:ascii="宋体" w:eastAsia="宋体" w:hAnsi="宋体" w:cs="宋体"/>
          <w:b/>
          <w:bCs/>
          <w:kern w:val="0"/>
          <w:sz w:val="27"/>
          <w:szCs w:val="27"/>
        </w:rPr>
        <w:t> </w:t>
      </w:r>
      <w:r w:rsidRPr="009B4C58">
        <w:rPr>
          <w:rFonts w:ascii="宋体" w:eastAsia="宋体" w:hAnsi="宋体" w:cs="宋体"/>
          <w:b/>
          <w:bCs/>
          <w:color w:val="000000"/>
          <w:kern w:val="0"/>
          <w:sz w:val="27"/>
          <w:szCs w:val="27"/>
        </w:rPr>
        <w:t> 项目承担单位应对提供的验收材料和相关数据的真实性、准确性、完整性负责。</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27"/>
          <w:szCs w:val="27"/>
        </w:rPr>
        <w:lastRenderedPageBreak/>
        <w:t>        第十三条 项目验收专家组应在认真审阅项目全部验收资料的基础上，客观、实事求是地提出项目评价意见，并对验收结论和评价的准确性负责，同时应维护验收项目的知识产权、保守其秘密。</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b/>
          <w:bCs/>
          <w:color w:val="000000"/>
          <w:kern w:val="0"/>
          <w:sz w:val="27"/>
          <w:szCs w:val="27"/>
        </w:rPr>
        <w:t>        验收专家的主要职责是：技术领域的专家主要负责对项目任务书中规定的技术内容和指标的完成情况进行评价；经济、财务领域的专家主要负责对验收项目中的经费管理使用情况和经济社会效益进行评价；管理领域的专家主要负责对验收项目知识产权的形成和管理、科技人才的培养和队伍建设情况、组织管理情况等进行评价。</w:t>
      </w:r>
    </w:p>
    <w:p w:rsidR="009B4C58" w:rsidRPr="009B4C58" w:rsidRDefault="009B4C58" w:rsidP="009B4C58">
      <w:pPr>
        <w:widowControl/>
        <w:spacing w:before="100" w:beforeAutospacing="1" w:after="100" w:afterAutospacing="1" w:line="390" w:lineRule="atLeast"/>
        <w:jc w:val="center"/>
        <w:rPr>
          <w:rFonts w:ascii="宋体" w:eastAsia="宋体" w:hAnsi="宋体" w:cs="宋体"/>
          <w:kern w:val="0"/>
          <w:sz w:val="24"/>
          <w:szCs w:val="24"/>
        </w:rPr>
      </w:pPr>
      <w:r w:rsidRPr="009B4C58">
        <w:rPr>
          <w:rFonts w:ascii="宋体" w:eastAsia="宋体" w:hAnsi="宋体" w:cs="宋体"/>
          <w:color w:val="000000"/>
          <w:kern w:val="0"/>
          <w:sz w:val="32"/>
          <w:szCs w:val="32"/>
        </w:rPr>
        <w:t>第四章 验收结论与后续管理</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kern w:val="0"/>
          <w:sz w:val="27"/>
          <w:szCs w:val="27"/>
        </w:rPr>
        <w:t>    第十四条  验收结论分为通过验收和不通过验收两种。</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kern w:val="0"/>
          <w:sz w:val="27"/>
          <w:szCs w:val="27"/>
        </w:rPr>
        <w:t>    项目目标和任务已按照考核目标要求完成，经费使用合理，提供的验收文件和资料完整、数据真实，视为通过验收。</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color w:val="505050"/>
          <w:kern w:val="0"/>
          <w:sz w:val="27"/>
          <w:szCs w:val="27"/>
        </w:rPr>
        <w:t xml:space="preserve">　　</w:t>
      </w:r>
      <w:r w:rsidRPr="009B4C58">
        <w:rPr>
          <w:rFonts w:ascii="宋体" w:eastAsia="宋体" w:hAnsi="宋体" w:cs="宋体" w:hint="eastAsia"/>
          <w:b/>
          <w:bCs/>
          <w:kern w:val="0"/>
          <w:sz w:val="27"/>
          <w:szCs w:val="27"/>
        </w:rPr>
        <w:t>凡有下列情况之一的，不予通过验收：</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color w:val="000000"/>
          <w:kern w:val="0"/>
          <w:sz w:val="27"/>
          <w:szCs w:val="27"/>
        </w:rPr>
        <w:t>   （一）项目任务书或申请书规定的主要任务和指标未完成；</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color w:val="000000"/>
          <w:kern w:val="0"/>
          <w:sz w:val="27"/>
          <w:szCs w:val="27"/>
        </w:rPr>
        <w:t>   （二）提供不真实验收文件、资料、数据；</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color w:val="000000"/>
          <w:kern w:val="0"/>
          <w:sz w:val="27"/>
          <w:szCs w:val="27"/>
        </w:rPr>
        <w:t>   （三）未经批准修改项目任务书（申请书）内容；</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kern w:val="0"/>
          <w:sz w:val="27"/>
          <w:szCs w:val="27"/>
        </w:rPr>
        <w:t>   （四）</w:t>
      </w:r>
      <w:r w:rsidRPr="009B4C58">
        <w:rPr>
          <w:rFonts w:ascii="宋体" w:eastAsia="宋体" w:hAnsi="宋体" w:cs="宋体" w:hint="eastAsia"/>
          <w:b/>
          <w:bCs/>
          <w:color w:val="000000"/>
          <w:kern w:val="0"/>
          <w:sz w:val="27"/>
          <w:szCs w:val="27"/>
        </w:rPr>
        <w:t>超过计划规定的完成日期三个月以上且事先未提出延期申请；</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color w:val="000000"/>
          <w:kern w:val="0"/>
          <w:sz w:val="27"/>
          <w:szCs w:val="27"/>
        </w:rPr>
        <w:t>   （五）存在经费挪用、违规使用等重大问题；</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color w:val="000000"/>
          <w:kern w:val="0"/>
          <w:sz w:val="27"/>
          <w:szCs w:val="27"/>
        </w:rPr>
        <w:lastRenderedPageBreak/>
        <w:t>   （六）研究过程及结果等存在纠纷尚未解决的。</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kern w:val="0"/>
          <w:sz w:val="27"/>
          <w:szCs w:val="27"/>
        </w:rPr>
        <w:t>    第十五条 验收通过的项目按“通过验收”结论予以结题。</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kern w:val="0"/>
          <w:sz w:val="27"/>
          <w:szCs w:val="27"/>
        </w:rPr>
        <w:t>    未通过验收的项目，项目承担单位应针对存在的问题进行整改，在半年内再行申请项目验收。如逾期未提出申请或</w:t>
      </w:r>
      <w:proofErr w:type="gramStart"/>
      <w:r w:rsidRPr="009B4C58">
        <w:rPr>
          <w:rFonts w:ascii="宋体" w:eastAsia="宋体" w:hAnsi="宋体" w:cs="宋体" w:hint="eastAsia"/>
          <w:b/>
          <w:bCs/>
          <w:kern w:val="0"/>
          <w:sz w:val="27"/>
          <w:szCs w:val="27"/>
        </w:rPr>
        <w:t>再次未</w:t>
      </w:r>
      <w:proofErr w:type="gramEnd"/>
      <w:r w:rsidRPr="009B4C58">
        <w:rPr>
          <w:rFonts w:ascii="宋体" w:eastAsia="宋体" w:hAnsi="宋体" w:cs="宋体" w:hint="eastAsia"/>
          <w:b/>
          <w:bCs/>
          <w:kern w:val="0"/>
          <w:sz w:val="27"/>
          <w:szCs w:val="27"/>
        </w:rPr>
        <w:t>通过验收，则按“不通过验收”结论予以结题。</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kern w:val="0"/>
          <w:sz w:val="27"/>
          <w:szCs w:val="27"/>
        </w:rPr>
        <w:t>    第十六条</w:t>
      </w:r>
      <w:r w:rsidRPr="009B4C58">
        <w:rPr>
          <w:rFonts w:ascii="宋体" w:eastAsia="宋体" w:hAnsi="宋体" w:cs="宋体" w:hint="eastAsia"/>
          <w:b/>
          <w:bCs/>
          <w:color w:val="4F4D34"/>
          <w:kern w:val="0"/>
          <w:sz w:val="27"/>
          <w:szCs w:val="27"/>
        </w:rPr>
        <w:t xml:space="preserve">　</w:t>
      </w:r>
      <w:r w:rsidRPr="009B4C58">
        <w:rPr>
          <w:rFonts w:ascii="宋体" w:eastAsia="宋体" w:hAnsi="宋体" w:cs="宋体" w:hint="eastAsia"/>
          <w:b/>
          <w:bCs/>
          <w:kern w:val="0"/>
          <w:sz w:val="27"/>
          <w:szCs w:val="27"/>
        </w:rPr>
        <w:t>承担单位对验收结论有异议的，可在60日之内向省教育厅提出复议申请。</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kern w:val="0"/>
          <w:sz w:val="27"/>
          <w:szCs w:val="27"/>
        </w:rPr>
        <w:t>    第十七条</w:t>
      </w:r>
      <w:r w:rsidRPr="009B4C58">
        <w:rPr>
          <w:rFonts w:ascii="宋体" w:eastAsia="宋体" w:hAnsi="宋体" w:cs="宋体" w:hint="eastAsia"/>
          <w:b/>
          <w:bCs/>
          <w:color w:val="4F4D34"/>
          <w:kern w:val="0"/>
          <w:sz w:val="27"/>
          <w:szCs w:val="27"/>
        </w:rPr>
        <w:t xml:space="preserve">　</w:t>
      </w:r>
      <w:r w:rsidRPr="009B4C58">
        <w:rPr>
          <w:rFonts w:ascii="宋体" w:eastAsia="宋体" w:hAnsi="宋体" w:cs="宋体" w:hint="eastAsia"/>
          <w:b/>
          <w:bCs/>
          <w:kern w:val="0"/>
          <w:sz w:val="27"/>
          <w:szCs w:val="27"/>
        </w:rPr>
        <w:t>项目涉及国家秘密的，执行国家《科学技术保密规定》。项目形成的知识产权，其归属和管理按照国家有关知识产权的法律法规和政策规范性文件的规定执行。</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kern w:val="0"/>
          <w:sz w:val="27"/>
          <w:szCs w:val="27"/>
        </w:rPr>
        <w:t>    第十八条　省教育厅对项目验收情况进行汇总，对项目验收不通过的项目负责人、项目承担单位及其科研管理部门予以记录，作为项目负责人和项目承担单位信用评价以及科技计划管理工作考核的依据。</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kern w:val="0"/>
          <w:sz w:val="27"/>
          <w:szCs w:val="27"/>
        </w:rPr>
        <w:t>    第十九条　项目承担单位及其科研管理部门，应积极配合省教育厅对验收项目进行后续跟踪调查和统计。</w:t>
      </w:r>
    </w:p>
    <w:p w:rsidR="009B4C58" w:rsidRPr="009B4C58" w:rsidRDefault="009B4C58" w:rsidP="009B4C58">
      <w:pPr>
        <w:widowControl/>
        <w:spacing w:before="100" w:beforeAutospacing="1" w:after="100" w:afterAutospacing="1" w:line="390" w:lineRule="atLeast"/>
        <w:jc w:val="center"/>
        <w:rPr>
          <w:rFonts w:ascii="宋体" w:eastAsia="宋体" w:hAnsi="宋体" w:cs="宋体"/>
          <w:kern w:val="0"/>
          <w:sz w:val="24"/>
          <w:szCs w:val="24"/>
        </w:rPr>
      </w:pPr>
      <w:r w:rsidRPr="009B4C58">
        <w:rPr>
          <w:rFonts w:ascii="宋体" w:eastAsia="宋体" w:hAnsi="宋体" w:cs="宋体"/>
          <w:color w:val="000000"/>
          <w:kern w:val="0"/>
          <w:sz w:val="32"/>
          <w:szCs w:val="32"/>
        </w:rPr>
        <w:t>第五章　法律责任</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kern w:val="0"/>
          <w:sz w:val="27"/>
          <w:szCs w:val="27"/>
        </w:rPr>
        <w:lastRenderedPageBreak/>
        <w:t>    第二十条　到期无故不申请验收和未通过验收的项目，省教育厅将不再受理其项目负责人申报的高校科学技术研究项目，也不推荐经教育厅申报的其他科技项目。</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kern w:val="0"/>
          <w:sz w:val="27"/>
          <w:szCs w:val="27"/>
        </w:rPr>
        <w:t>    第二十一条　对提供验收资料不真实、经费使用弄虚作假或挪作他用的项目，省教育厅不再受理其项目负责人申报的高校科学技术研究项目。如有违反国家法律法规行为的，按有关法律法规处理。</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kern w:val="0"/>
          <w:sz w:val="27"/>
          <w:szCs w:val="27"/>
        </w:rPr>
        <w:t>    第二十二条 在项目验收过程中，项目验收组成员有弄虚作假、徇私舞弊或玩忽职守等行为的，将终止或取消其参与计划项目验收工作的资格。如有违反国家法律法规行为的，按有关法律法规处理。</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color w:val="000000"/>
          <w:kern w:val="0"/>
          <w:sz w:val="27"/>
          <w:szCs w:val="27"/>
        </w:rPr>
        <w:t>    第二十三条　参加项目验收的有关人员未经允许擅自披露、使用，或者向他人提供和转让被评价项目技术内容的，依据有关规定追究其责任。涉及国家技术秘密的，依照《中华人民共和国保守国家秘密法》和国家《科学技术保密规定》处理。</w:t>
      </w:r>
    </w:p>
    <w:p w:rsidR="009B4C58" w:rsidRPr="009B4C58" w:rsidRDefault="009B4C58" w:rsidP="009B4C58">
      <w:pPr>
        <w:widowControl/>
        <w:spacing w:before="100" w:beforeAutospacing="1" w:after="100" w:afterAutospacing="1" w:line="390" w:lineRule="atLeast"/>
        <w:jc w:val="center"/>
        <w:rPr>
          <w:rFonts w:ascii="宋体" w:eastAsia="宋体" w:hAnsi="宋体" w:cs="宋体"/>
          <w:kern w:val="0"/>
          <w:sz w:val="24"/>
          <w:szCs w:val="24"/>
        </w:rPr>
      </w:pPr>
      <w:r w:rsidRPr="009B4C58">
        <w:rPr>
          <w:rFonts w:ascii="宋体" w:eastAsia="宋体" w:hAnsi="宋体" w:cs="宋体"/>
          <w:color w:val="000000"/>
          <w:kern w:val="0"/>
          <w:sz w:val="32"/>
          <w:szCs w:val="32"/>
        </w:rPr>
        <w:t>第六章</w:t>
      </w:r>
      <w:r w:rsidRPr="009B4C58">
        <w:rPr>
          <w:rFonts w:ascii="宋体" w:eastAsia="宋体" w:hAnsi="宋体" w:cs="宋体"/>
          <w:kern w:val="0"/>
          <w:sz w:val="24"/>
          <w:szCs w:val="24"/>
        </w:rPr>
        <w:t> </w:t>
      </w:r>
      <w:r w:rsidRPr="009B4C58">
        <w:rPr>
          <w:rFonts w:ascii="宋体" w:eastAsia="宋体" w:hAnsi="宋体" w:cs="宋体"/>
          <w:color w:val="000000"/>
          <w:kern w:val="0"/>
          <w:sz w:val="32"/>
          <w:szCs w:val="32"/>
        </w:rPr>
        <w:t>附 则</w:t>
      </w:r>
    </w:p>
    <w:p w:rsidR="009B4C58" w:rsidRPr="009B4C58" w:rsidRDefault="009B4C58" w:rsidP="009B4C58">
      <w:pPr>
        <w:widowControl/>
        <w:spacing w:before="100" w:beforeAutospacing="1" w:after="100" w:afterAutospacing="1" w:line="390" w:lineRule="atLeast"/>
        <w:jc w:val="left"/>
        <w:outlineLvl w:val="2"/>
        <w:rPr>
          <w:rFonts w:ascii="宋体" w:eastAsia="宋体" w:hAnsi="宋体" w:cs="宋体"/>
          <w:b/>
          <w:bCs/>
          <w:kern w:val="0"/>
          <w:sz w:val="27"/>
          <w:szCs w:val="27"/>
        </w:rPr>
      </w:pPr>
      <w:r w:rsidRPr="009B4C58">
        <w:rPr>
          <w:rFonts w:ascii="宋体" w:eastAsia="宋体" w:hAnsi="宋体" w:cs="宋体" w:hint="eastAsia"/>
          <w:b/>
          <w:bCs/>
          <w:kern w:val="0"/>
          <w:sz w:val="27"/>
          <w:szCs w:val="27"/>
        </w:rPr>
        <w:t>    第二十四条 本办法自2013年9月1日起施行，有效期5年，此前颁布的相关管理办法与本办法抵触的，以本办法为准。</w:t>
      </w:r>
    </w:p>
    <w:p w:rsidR="00DE4420" w:rsidRPr="009B4C58" w:rsidRDefault="00DE4420"/>
    <w:sectPr w:rsidR="00DE4420" w:rsidRPr="009B4C5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C58"/>
    <w:rsid w:val="009B4C58"/>
    <w:rsid w:val="00DE44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9B4C5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9B4C58"/>
    <w:rPr>
      <w:rFonts w:ascii="宋体" w:eastAsia="宋体" w:hAnsi="宋体" w:cs="宋体"/>
      <w:b/>
      <w:bCs/>
      <w:kern w:val="0"/>
      <w:sz w:val="27"/>
      <w:szCs w:val="27"/>
    </w:rPr>
  </w:style>
  <w:style w:type="paragraph" w:styleId="a3">
    <w:name w:val="Normal (Web)"/>
    <w:basedOn w:val="a"/>
    <w:uiPriority w:val="99"/>
    <w:semiHidden/>
    <w:unhideWhenUsed/>
    <w:rsid w:val="009B4C5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9B4C5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9B4C58"/>
    <w:rPr>
      <w:rFonts w:ascii="宋体" w:eastAsia="宋体" w:hAnsi="宋体" w:cs="宋体"/>
      <w:b/>
      <w:bCs/>
      <w:kern w:val="0"/>
      <w:sz w:val="27"/>
      <w:szCs w:val="27"/>
    </w:rPr>
  </w:style>
  <w:style w:type="paragraph" w:styleId="a3">
    <w:name w:val="Normal (Web)"/>
    <w:basedOn w:val="a"/>
    <w:uiPriority w:val="99"/>
    <w:semiHidden/>
    <w:unhideWhenUsed/>
    <w:rsid w:val="009B4C5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466</Words>
  <Characters>2660</Characters>
  <Application>Microsoft Office Word</Application>
  <DocSecurity>0</DocSecurity>
  <Lines>22</Lines>
  <Paragraphs>6</Paragraphs>
  <ScaleCrop>false</ScaleCrop>
  <Company>China</Company>
  <LinksUpToDate>false</LinksUpToDate>
  <CharactersWithSpaces>3120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2013-11-20T01:55:00Z</dcterms:created>
  <dcterms:modified xsi:type="dcterms:W3CDTF">2013-11-20T01:56:00Z</dcterms:modified>
</cp:coreProperties>
</file>