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82CD5" w:rsidRPr="001C3F57" w:rsidRDefault="00D82CD5" w:rsidP="00D82CD5">
      <w:pPr>
        <w:snapToGrid w:val="0"/>
        <w:spacing w:line="600" w:lineRule="exact"/>
        <w:jc w:val="left"/>
        <w:rPr>
          <w:rFonts w:ascii="黑体" w:eastAsia="黑体" w:hAnsi="黑体" w:cs="宋体"/>
          <w:color w:val="000000"/>
          <w:spacing w:val="0"/>
          <w:kern w:val="0"/>
          <w:szCs w:val="32"/>
        </w:rPr>
      </w:pPr>
      <w:r w:rsidRPr="001C3F57">
        <w:rPr>
          <w:rFonts w:ascii="黑体" w:eastAsia="黑体" w:hAnsi="黑体" w:cs="宋体" w:hint="eastAsia"/>
          <w:color w:val="000000"/>
          <w:spacing w:val="0"/>
          <w:kern w:val="0"/>
          <w:szCs w:val="32"/>
        </w:rPr>
        <w:t>附件</w:t>
      </w:r>
      <w:r w:rsidRPr="001C3F57">
        <w:rPr>
          <w:rFonts w:ascii="黑体" w:eastAsia="黑体" w:hAnsi="黑体" w:cs="宋体"/>
          <w:color w:val="000000"/>
          <w:spacing w:val="0"/>
          <w:kern w:val="0"/>
          <w:szCs w:val="32"/>
        </w:rPr>
        <w:t>1</w:t>
      </w:r>
    </w:p>
    <w:p w:rsidR="00D82CD5" w:rsidRPr="001C3F57" w:rsidRDefault="00D82CD5" w:rsidP="00D82CD5">
      <w:pPr>
        <w:snapToGrid w:val="0"/>
        <w:spacing w:line="600" w:lineRule="exact"/>
        <w:jc w:val="center"/>
        <w:rPr>
          <w:rFonts w:ascii="宋体" w:eastAsia="宋体" w:hAnsi="宋体"/>
          <w:b/>
          <w:color w:val="000000"/>
          <w:spacing w:val="0"/>
          <w:sz w:val="44"/>
          <w:szCs w:val="44"/>
        </w:rPr>
      </w:pPr>
      <w:r w:rsidRPr="001C3F57">
        <w:rPr>
          <w:rFonts w:ascii="宋体" w:eastAsia="宋体" w:hAnsi="宋体" w:hint="eastAsia"/>
          <w:b/>
          <w:color w:val="000000"/>
          <w:spacing w:val="0"/>
          <w:sz w:val="44"/>
          <w:szCs w:val="44"/>
        </w:rPr>
        <w:t>河北省科学技术奖提名制实施规则（</w:t>
      </w:r>
      <w:r w:rsidRPr="001C3F57">
        <w:rPr>
          <w:rFonts w:ascii="宋体" w:eastAsia="宋体" w:hAnsi="宋体"/>
          <w:b/>
          <w:color w:val="000000"/>
          <w:spacing w:val="0"/>
          <w:sz w:val="44"/>
          <w:szCs w:val="44"/>
        </w:rPr>
        <w:t>202</w:t>
      </w:r>
      <w:r>
        <w:rPr>
          <w:rFonts w:ascii="宋体" w:eastAsia="宋体" w:hAnsi="宋体" w:hint="eastAsia"/>
          <w:b/>
          <w:color w:val="000000"/>
          <w:spacing w:val="0"/>
          <w:sz w:val="44"/>
          <w:szCs w:val="44"/>
        </w:rPr>
        <w:t>1</w:t>
      </w:r>
      <w:bookmarkStart w:id="0" w:name="_GoBack"/>
      <w:bookmarkEnd w:id="0"/>
      <w:r w:rsidRPr="001C3F57">
        <w:rPr>
          <w:rFonts w:ascii="宋体" w:eastAsia="宋体" w:hAnsi="宋体" w:hint="eastAsia"/>
          <w:b/>
          <w:color w:val="000000"/>
          <w:spacing w:val="0"/>
          <w:sz w:val="44"/>
          <w:szCs w:val="44"/>
        </w:rPr>
        <w:t>年）</w:t>
      </w:r>
    </w:p>
    <w:p w:rsidR="00D82CD5" w:rsidRPr="001C3F57" w:rsidRDefault="00D82CD5" w:rsidP="00D82CD5">
      <w:pPr>
        <w:snapToGrid w:val="0"/>
        <w:spacing w:line="600" w:lineRule="exact"/>
        <w:jc w:val="center"/>
        <w:rPr>
          <w:rFonts w:ascii="宋体" w:eastAsia="宋体"/>
          <w:color w:val="000000"/>
          <w:spacing w:val="0"/>
          <w:sz w:val="44"/>
          <w:szCs w:val="44"/>
        </w:rPr>
      </w:pPr>
    </w:p>
    <w:p w:rsidR="00D82CD5" w:rsidRPr="001C3F57" w:rsidRDefault="00D82CD5" w:rsidP="00D82CD5">
      <w:pPr>
        <w:snapToGrid w:val="0"/>
        <w:spacing w:line="600" w:lineRule="exact"/>
        <w:ind w:firstLineChars="200" w:firstLine="640"/>
        <w:rPr>
          <w:rFonts w:hAnsi="仿宋"/>
          <w:color w:val="000000"/>
          <w:spacing w:val="0"/>
          <w:szCs w:val="32"/>
        </w:rPr>
      </w:pPr>
      <w:r w:rsidRPr="001C3F57">
        <w:rPr>
          <w:rFonts w:hAnsi="仿宋" w:hint="eastAsia"/>
          <w:color w:val="000000"/>
          <w:spacing w:val="0"/>
          <w:szCs w:val="32"/>
        </w:rPr>
        <w:t>为规范专家学者、社会组织和部门单位（以下统称</w:t>
      </w:r>
      <w:bookmarkStart w:id="1" w:name="_Hlk33087843"/>
      <w:r w:rsidRPr="001C3F57">
        <w:rPr>
          <w:rFonts w:hAnsi="仿宋" w:hint="eastAsia"/>
          <w:color w:val="000000"/>
          <w:spacing w:val="0"/>
          <w:szCs w:val="32"/>
        </w:rPr>
        <w:t>提名者</w:t>
      </w:r>
      <w:bookmarkEnd w:id="1"/>
      <w:r w:rsidRPr="001C3F57">
        <w:rPr>
          <w:rFonts w:hAnsi="仿宋" w:hint="eastAsia"/>
          <w:color w:val="000000"/>
          <w:spacing w:val="0"/>
          <w:szCs w:val="32"/>
        </w:rPr>
        <w:t>）提名河北省科学技术奖的活动，根据《河北省科技奖励制度改革方案》（冀政办发〔2018〕25号）要求，参照《国家科学技术奖提名制实施办法（试行）》（国科奖字[2019]37号），特制定如下规则：</w:t>
      </w:r>
    </w:p>
    <w:p w:rsidR="00D82CD5" w:rsidRPr="001C3F57" w:rsidRDefault="00D82CD5" w:rsidP="00D82CD5">
      <w:pPr>
        <w:snapToGrid w:val="0"/>
        <w:spacing w:line="600" w:lineRule="exact"/>
        <w:ind w:firstLineChars="200" w:firstLine="640"/>
        <w:rPr>
          <w:rFonts w:eastAsia="黑体" w:hAnsi="黑体"/>
          <w:bCs/>
          <w:color w:val="000000"/>
          <w:spacing w:val="0"/>
          <w:szCs w:val="32"/>
        </w:rPr>
      </w:pPr>
      <w:r w:rsidRPr="001C3F57">
        <w:rPr>
          <w:rFonts w:eastAsia="黑体" w:hAnsi="黑体" w:hint="eastAsia"/>
          <w:bCs/>
          <w:color w:val="000000"/>
          <w:spacing w:val="0"/>
          <w:szCs w:val="32"/>
        </w:rPr>
        <w:t>一、提名资格</w:t>
      </w:r>
    </w:p>
    <w:p w:rsidR="00D82CD5" w:rsidRPr="001C3F57" w:rsidRDefault="00D82CD5" w:rsidP="00D82CD5">
      <w:pPr>
        <w:snapToGrid w:val="0"/>
        <w:spacing w:line="600" w:lineRule="exact"/>
        <w:ind w:firstLineChars="200" w:firstLine="643"/>
        <w:rPr>
          <w:rFonts w:hAnsi="仿宋"/>
          <w:bCs/>
          <w:color w:val="000000"/>
          <w:spacing w:val="0"/>
          <w:szCs w:val="32"/>
        </w:rPr>
      </w:pPr>
      <w:r w:rsidRPr="001C3F57">
        <w:rPr>
          <w:rFonts w:hAnsi="仿宋" w:hint="eastAsia"/>
          <w:b/>
          <w:color w:val="000000"/>
          <w:spacing w:val="0"/>
          <w:szCs w:val="32"/>
        </w:rPr>
        <w:t>1.</w:t>
      </w:r>
      <w:r w:rsidRPr="001C3F57">
        <w:rPr>
          <w:rFonts w:hAnsi="仿宋" w:hint="eastAsia"/>
          <w:color w:val="000000"/>
          <w:spacing w:val="0"/>
          <w:szCs w:val="32"/>
        </w:rPr>
        <w:t>专家学者（以下简称专家）指在河北省工作的专家，包括：</w:t>
      </w:r>
      <w:r w:rsidRPr="001C3F57">
        <w:rPr>
          <w:rFonts w:hAnsi="仿宋" w:hint="eastAsia"/>
          <w:bCs/>
          <w:color w:val="000000"/>
          <w:spacing w:val="0"/>
          <w:szCs w:val="32"/>
        </w:rPr>
        <w:t>两院院士，近十年我省获国家科学技术奖第一完成人，近十年河北省科学技术突出贡献奖获奖人，河北省重点骨干大学书记、校长，中央驻冀院所主要负责人。</w:t>
      </w:r>
    </w:p>
    <w:p w:rsidR="00D82CD5" w:rsidRPr="001C3F57" w:rsidRDefault="00D82CD5" w:rsidP="00D82CD5">
      <w:pPr>
        <w:snapToGrid w:val="0"/>
        <w:spacing w:line="600" w:lineRule="exact"/>
        <w:ind w:firstLineChars="196" w:firstLine="630"/>
        <w:rPr>
          <w:rFonts w:hAnsi="仿宋"/>
          <w:color w:val="000000"/>
          <w:spacing w:val="0"/>
          <w:szCs w:val="32"/>
        </w:rPr>
      </w:pPr>
      <w:r w:rsidRPr="001C3F57">
        <w:rPr>
          <w:rFonts w:hAnsi="仿宋" w:hint="eastAsia"/>
          <w:b/>
          <w:color w:val="000000"/>
          <w:spacing w:val="0"/>
          <w:szCs w:val="32"/>
        </w:rPr>
        <w:t>2.</w:t>
      </w:r>
      <w:r w:rsidRPr="001C3F57">
        <w:rPr>
          <w:rFonts w:hAnsi="仿宋" w:hint="eastAsia"/>
          <w:color w:val="000000"/>
          <w:spacing w:val="0"/>
          <w:szCs w:val="32"/>
        </w:rPr>
        <w:t>社会组织（以下简称组织）指经河北省科学技术奖励委员会办公室认可具有提名资格的省级专业学会、全省性行业协会（联合会）等组织机构。</w:t>
      </w:r>
    </w:p>
    <w:p w:rsidR="00D82CD5" w:rsidRPr="001C3F57" w:rsidRDefault="00D82CD5" w:rsidP="00D82CD5">
      <w:pPr>
        <w:snapToGrid w:val="0"/>
        <w:spacing w:line="600" w:lineRule="exact"/>
        <w:ind w:firstLineChars="196" w:firstLine="630"/>
        <w:rPr>
          <w:rFonts w:hAnsi="仿宋"/>
          <w:color w:val="000000"/>
          <w:spacing w:val="0"/>
          <w:szCs w:val="32"/>
        </w:rPr>
      </w:pPr>
      <w:r w:rsidRPr="001C3F57">
        <w:rPr>
          <w:rFonts w:hAnsi="仿宋" w:hint="eastAsia"/>
          <w:b/>
          <w:color w:val="000000"/>
          <w:spacing w:val="0"/>
          <w:szCs w:val="32"/>
        </w:rPr>
        <w:t>3.</w:t>
      </w:r>
      <w:r w:rsidRPr="001C3F57">
        <w:rPr>
          <w:rFonts w:hAnsi="仿宋" w:hint="eastAsia"/>
          <w:color w:val="000000"/>
          <w:spacing w:val="0"/>
          <w:szCs w:val="32"/>
        </w:rPr>
        <w:t>部门</w:t>
      </w:r>
      <w:bookmarkStart w:id="2" w:name="_Hlk33517373"/>
      <w:r w:rsidRPr="001C3F57">
        <w:rPr>
          <w:rFonts w:hAnsi="仿宋" w:hint="eastAsia"/>
          <w:color w:val="000000"/>
          <w:spacing w:val="0"/>
          <w:szCs w:val="32"/>
        </w:rPr>
        <w:t>单位（以下简称部门）</w:t>
      </w:r>
      <w:bookmarkEnd w:id="2"/>
      <w:r w:rsidRPr="001C3F57">
        <w:rPr>
          <w:rFonts w:hAnsi="仿宋" w:hint="eastAsia"/>
          <w:color w:val="000000"/>
          <w:spacing w:val="0"/>
          <w:szCs w:val="32"/>
        </w:rPr>
        <w:t>指各市人民政府，</w:t>
      </w:r>
      <w:proofErr w:type="gramStart"/>
      <w:r w:rsidRPr="001C3F57">
        <w:rPr>
          <w:rFonts w:hAnsi="仿宋" w:hint="eastAsia"/>
          <w:color w:val="000000"/>
          <w:spacing w:val="0"/>
          <w:szCs w:val="32"/>
        </w:rPr>
        <w:t>雄安新区</w:t>
      </w:r>
      <w:proofErr w:type="gramEnd"/>
      <w:r w:rsidRPr="001C3F57">
        <w:rPr>
          <w:rFonts w:hAnsi="仿宋" w:hint="eastAsia"/>
          <w:color w:val="000000"/>
          <w:spacing w:val="0"/>
          <w:szCs w:val="32"/>
        </w:rPr>
        <w:t>管委会，</w:t>
      </w:r>
      <w:bookmarkStart w:id="3" w:name="_Hlk63149000"/>
      <w:r w:rsidRPr="001C3F57">
        <w:rPr>
          <w:rFonts w:hAnsi="仿宋" w:hint="eastAsia"/>
          <w:color w:val="000000"/>
          <w:spacing w:val="0"/>
          <w:szCs w:val="32"/>
        </w:rPr>
        <w:t>国家级高新区管委会</w:t>
      </w:r>
      <w:bookmarkEnd w:id="3"/>
      <w:r>
        <w:rPr>
          <w:rFonts w:hAnsi="仿宋" w:hint="eastAsia"/>
          <w:color w:val="000000"/>
          <w:spacing w:val="0"/>
          <w:szCs w:val="32"/>
        </w:rPr>
        <w:t>，</w:t>
      </w:r>
      <w:r w:rsidRPr="000530F7">
        <w:rPr>
          <w:rFonts w:hAnsi="仿宋" w:hint="eastAsia"/>
          <w:color w:val="000000"/>
          <w:spacing w:val="0"/>
          <w:szCs w:val="32"/>
        </w:rPr>
        <w:t>国家级</w:t>
      </w:r>
      <w:r>
        <w:rPr>
          <w:rFonts w:hAnsi="仿宋" w:hint="eastAsia"/>
          <w:color w:val="000000"/>
          <w:spacing w:val="0"/>
          <w:szCs w:val="32"/>
        </w:rPr>
        <w:t>经开</w:t>
      </w:r>
      <w:r w:rsidRPr="000530F7">
        <w:rPr>
          <w:rFonts w:hAnsi="仿宋" w:hint="eastAsia"/>
          <w:color w:val="000000"/>
          <w:spacing w:val="0"/>
          <w:szCs w:val="32"/>
        </w:rPr>
        <w:t>区</w:t>
      </w:r>
      <w:bookmarkStart w:id="4" w:name="_Hlk63149047"/>
      <w:r w:rsidRPr="00183991">
        <w:rPr>
          <w:rFonts w:hAnsi="仿宋" w:hint="eastAsia"/>
          <w:color w:val="000000"/>
          <w:spacing w:val="0"/>
          <w:szCs w:val="32"/>
        </w:rPr>
        <w:t>管委会</w:t>
      </w:r>
      <w:bookmarkEnd w:id="4"/>
      <w:r>
        <w:rPr>
          <w:rFonts w:hAnsi="仿宋" w:hint="eastAsia"/>
          <w:color w:val="000000"/>
          <w:spacing w:val="0"/>
          <w:szCs w:val="32"/>
        </w:rPr>
        <w:t>；省政府有关部门；</w:t>
      </w:r>
      <w:r w:rsidRPr="001C3F57">
        <w:rPr>
          <w:rFonts w:hAnsi="仿宋" w:hint="eastAsia"/>
          <w:color w:val="000000"/>
          <w:spacing w:val="0"/>
          <w:szCs w:val="32"/>
        </w:rPr>
        <w:t>河北省科学技术奖励委员会办公室认可的企业、高校、院所等单位。</w:t>
      </w:r>
    </w:p>
    <w:p w:rsidR="00D82CD5" w:rsidRPr="001C3F57" w:rsidRDefault="00D82CD5" w:rsidP="00D82CD5">
      <w:pPr>
        <w:snapToGrid w:val="0"/>
        <w:spacing w:line="600" w:lineRule="exact"/>
        <w:ind w:firstLineChars="196" w:firstLine="627"/>
        <w:rPr>
          <w:rFonts w:ascii="仿宋" w:eastAsia="仿宋" w:hAnsi="仿宋"/>
          <w:color w:val="000000"/>
          <w:spacing w:val="0"/>
          <w:szCs w:val="32"/>
        </w:rPr>
      </w:pPr>
      <w:r w:rsidRPr="001C3F57">
        <w:rPr>
          <w:rFonts w:eastAsia="黑体" w:hAnsi="黑体" w:hint="eastAsia"/>
          <w:bCs/>
          <w:color w:val="000000"/>
          <w:spacing w:val="0"/>
          <w:szCs w:val="32"/>
        </w:rPr>
        <w:t>二、提名条件</w:t>
      </w:r>
    </w:p>
    <w:p w:rsidR="00D82CD5" w:rsidRPr="001C3F57" w:rsidRDefault="00D82CD5" w:rsidP="00D82CD5">
      <w:pPr>
        <w:snapToGrid w:val="0"/>
        <w:spacing w:line="600" w:lineRule="exact"/>
        <w:ind w:firstLineChars="200" w:firstLine="643"/>
        <w:rPr>
          <w:rFonts w:hAnsi="仿宋"/>
          <w:color w:val="000000"/>
          <w:spacing w:val="0"/>
          <w:szCs w:val="32"/>
        </w:rPr>
      </w:pPr>
      <w:r w:rsidRPr="001C3F57">
        <w:rPr>
          <w:rFonts w:hAnsi="仿宋" w:hint="eastAsia"/>
          <w:b/>
          <w:color w:val="000000"/>
          <w:spacing w:val="0"/>
          <w:szCs w:val="32"/>
        </w:rPr>
        <w:t>4.</w:t>
      </w:r>
      <w:r w:rsidRPr="001C3F57">
        <w:rPr>
          <w:rFonts w:hAnsi="仿宋" w:hint="eastAsia"/>
          <w:color w:val="000000"/>
          <w:spacing w:val="0"/>
          <w:szCs w:val="32"/>
        </w:rPr>
        <w:t>提名专家每人每年</w:t>
      </w:r>
      <w:r>
        <w:rPr>
          <w:rFonts w:hAnsi="仿宋" w:hint="eastAsia"/>
          <w:color w:val="000000"/>
          <w:spacing w:val="0"/>
          <w:szCs w:val="32"/>
        </w:rPr>
        <w:t>可独立</w:t>
      </w:r>
      <w:r w:rsidRPr="001C3F57">
        <w:rPr>
          <w:rFonts w:hAnsi="仿宋" w:hint="eastAsia"/>
          <w:color w:val="000000"/>
          <w:spacing w:val="0"/>
          <w:szCs w:val="32"/>
        </w:rPr>
        <w:t>提名1项本人所从事的二级学科领域范围内的项目。提名专家实行回避制度。提名专家提名项目</w:t>
      </w:r>
      <w:r w:rsidRPr="001C3F57">
        <w:rPr>
          <w:rFonts w:hAnsi="仿宋" w:hint="eastAsia"/>
          <w:color w:val="000000"/>
          <w:spacing w:val="0"/>
          <w:szCs w:val="32"/>
        </w:rPr>
        <w:lastRenderedPageBreak/>
        <w:t>同年度不能申报河北省科学技术奖，并应回避其提名项目的评审活动。</w:t>
      </w:r>
    </w:p>
    <w:p w:rsidR="00D82CD5" w:rsidRPr="001C3F57" w:rsidRDefault="00D82CD5" w:rsidP="00D82CD5">
      <w:pPr>
        <w:snapToGrid w:val="0"/>
        <w:spacing w:line="600" w:lineRule="exact"/>
        <w:ind w:firstLine="640"/>
        <w:rPr>
          <w:rFonts w:hAnsi="仿宋"/>
          <w:color w:val="000000"/>
          <w:spacing w:val="0"/>
          <w:szCs w:val="32"/>
        </w:rPr>
      </w:pPr>
      <w:r w:rsidRPr="001C3F57">
        <w:rPr>
          <w:rFonts w:hAnsi="仿宋" w:hint="eastAsia"/>
          <w:b/>
          <w:color w:val="000000"/>
          <w:spacing w:val="0"/>
          <w:szCs w:val="32"/>
        </w:rPr>
        <w:t>5.</w:t>
      </w:r>
      <w:r w:rsidRPr="001C3F57">
        <w:rPr>
          <w:rFonts w:hAnsi="仿宋" w:hint="eastAsia"/>
          <w:color w:val="000000"/>
          <w:spacing w:val="0"/>
          <w:szCs w:val="32"/>
        </w:rPr>
        <w:t>提名组织、部门和单位应当建立科学合理的项目遴选机制，提名本地区、本部门的优秀项目</w:t>
      </w:r>
      <w:r>
        <w:rPr>
          <w:rFonts w:hAnsi="仿宋" w:hint="eastAsia"/>
          <w:color w:val="000000"/>
          <w:spacing w:val="0"/>
          <w:szCs w:val="32"/>
        </w:rPr>
        <w:t>。</w:t>
      </w:r>
      <w:r w:rsidRPr="00D47D56">
        <w:rPr>
          <w:rFonts w:hAnsi="仿宋" w:hint="eastAsia"/>
          <w:color w:val="000000"/>
          <w:spacing w:val="0"/>
          <w:szCs w:val="32"/>
        </w:rPr>
        <w:t>加强材料审查和把关，在线对提交的提名书进行审核、填写提名意见、确认提名，对纸质提名材料进行审查把关，对知情同意证明等备查材料进行核实。</w:t>
      </w:r>
    </w:p>
    <w:p w:rsidR="00D82CD5" w:rsidRPr="001C3F57" w:rsidRDefault="00D82CD5" w:rsidP="00D82CD5">
      <w:pPr>
        <w:snapToGrid w:val="0"/>
        <w:spacing w:line="600" w:lineRule="exact"/>
        <w:ind w:firstLineChars="200" w:firstLine="643"/>
        <w:rPr>
          <w:rFonts w:hAnsi="仿宋"/>
          <w:color w:val="000000"/>
          <w:spacing w:val="0"/>
          <w:szCs w:val="32"/>
        </w:rPr>
      </w:pPr>
      <w:r w:rsidRPr="001C3F57">
        <w:rPr>
          <w:rFonts w:hAnsi="仿宋" w:hint="eastAsia"/>
          <w:b/>
          <w:color w:val="000000"/>
          <w:spacing w:val="0"/>
          <w:szCs w:val="32"/>
        </w:rPr>
        <w:t>6.</w:t>
      </w:r>
      <w:r w:rsidRPr="001C3F57">
        <w:rPr>
          <w:rFonts w:hAnsi="仿宋" w:hint="eastAsia"/>
          <w:color w:val="000000"/>
          <w:spacing w:val="0"/>
          <w:szCs w:val="32"/>
        </w:rPr>
        <w:t>提名者不得提名涉密项目。</w:t>
      </w:r>
    </w:p>
    <w:p w:rsidR="00D82CD5" w:rsidRPr="001C3F57" w:rsidRDefault="00D82CD5" w:rsidP="00D82CD5">
      <w:pPr>
        <w:snapToGrid w:val="0"/>
        <w:spacing w:line="600" w:lineRule="exact"/>
        <w:ind w:firstLineChars="200" w:firstLine="640"/>
        <w:rPr>
          <w:rFonts w:eastAsia="黑体" w:hAnsi="黑体"/>
          <w:bCs/>
          <w:color w:val="000000"/>
          <w:spacing w:val="0"/>
          <w:szCs w:val="32"/>
        </w:rPr>
      </w:pPr>
      <w:r w:rsidRPr="001C3F57">
        <w:rPr>
          <w:rFonts w:eastAsia="黑体" w:hAnsi="黑体" w:hint="eastAsia"/>
          <w:bCs/>
          <w:color w:val="000000"/>
          <w:spacing w:val="0"/>
          <w:szCs w:val="32"/>
        </w:rPr>
        <w:t>三、提名程序</w:t>
      </w:r>
    </w:p>
    <w:p w:rsidR="00D82CD5" w:rsidRPr="001C3F57" w:rsidRDefault="00D82CD5" w:rsidP="00D82CD5">
      <w:pPr>
        <w:snapToGrid w:val="0"/>
        <w:spacing w:line="600" w:lineRule="exact"/>
        <w:ind w:firstLineChars="196" w:firstLine="630"/>
        <w:rPr>
          <w:rFonts w:hAnsi="仿宋"/>
          <w:color w:val="000000"/>
          <w:spacing w:val="0"/>
          <w:szCs w:val="32"/>
        </w:rPr>
      </w:pPr>
      <w:r w:rsidRPr="001C3F57">
        <w:rPr>
          <w:rFonts w:hAnsi="仿宋" w:hint="eastAsia"/>
          <w:b/>
          <w:bCs/>
          <w:color w:val="000000"/>
          <w:spacing w:val="0"/>
          <w:szCs w:val="32"/>
        </w:rPr>
        <w:t>7.</w:t>
      </w:r>
      <w:r w:rsidRPr="001C3F57">
        <w:rPr>
          <w:rFonts w:hAnsi="仿宋" w:hint="eastAsia"/>
          <w:color w:val="000000"/>
          <w:spacing w:val="0"/>
          <w:szCs w:val="32"/>
        </w:rPr>
        <w:t>省科学技术奖励委员会办公室每年公开发布</w:t>
      </w:r>
      <w:proofErr w:type="gramStart"/>
      <w:r w:rsidRPr="001C3F57">
        <w:rPr>
          <w:rFonts w:hAnsi="仿宋" w:hint="eastAsia"/>
          <w:color w:val="000000"/>
          <w:spacing w:val="0"/>
          <w:szCs w:val="32"/>
        </w:rPr>
        <w:t>年度省</w:t>
      </w:r>
      <w:proofErr w:type="gramEnd"/>
      <w:r w:rsidRPr="001C3F57">
        <w:rPr>
          <w:rFonts w:hAnsi="仿宋" w:hint="eastAsia"/>
          <w:color w:val="000000"/>
          <w:spacing w:val="0"/>
          <w:szCs w:val="32"/>
        </w:rPr>
        <w:t>科学技术奖提名工作通知。具备提名资格的专家、社会组织、部门单位，根据提名工作通知的要求开展提名工作。</w:t>
      </w:r>
    </w:p>
    <w:p w:rsidR="00D82CD5" w:rsidRPr="001C3F57" w:rsidRDefault="00D82CD5" w:rsidP="00D82CD5">
      <w:pPr>
        <w:snapToGrid w:val="0"/>
        <w:spacing w:line="600" w:lineRule="exact"/>
        <w:ind w:firstLineChars="196" w:firstLine="630"/>
        <w:rPr>
          <w:rFonts w:hAnsi="仿宋"/>
          <w:color w:val="000000"/>
          <w:spacing w:val="0"/>
          <w:szCs w:val="32"/>
        </w:rPr>
      </w:pPr>
      <w:r w:rsidRPr="001C3F57">
        <w:rPr>
          <w:rFonts w:hAnsi="仿宋" w:hint="eastAsia"/>
          <w:b/>
          <w:bCs/>
          <w:color w:val="000000"/>
          <w:spacing w:val="0"/>
          <w:szCs w:val="32"/>
        </w:rPr>
        <w:t>8.</w:t>
      </w:r>
      <w:r w:rsidRPr="001C3F57">
        <w:rPr>
          <w:rFonts w:hAnsi="仿宋" w:hint="eastAsia"/>
          <w:color w:val="000000"/>
          <w:spacing w:val="0"/>
          <w:szCs w:val="32"/>
        </w:rPr>
        <w:t>已列入省社会科技力量设奖目录但尚未获得提名资格的学会、行业协会等组织机构，如果所设社会科技奖励符合省科学技术奖学科要求，且已连续开展3个周期（含）以上的奖励活动，无违法违规记录和不良社会影响的，可向省河北省科学技术奖励委员会办公室书面申请提名资格。</w:t>
      </w:r>
    </w:p>
    <w:p w:rsidR="00D82CD5" w:rsidRPr="001C3F57" w:rsidRDefault="00D82CD5" w:rsidP="00D82CD5">
      <w:pPr>
        <w:snapToGrid w:val="0"/>
        <w:spacing w:line="600" w:lineRule="exact"/>
        <w:ind w:firstLineChars="200" w:firstLine="640"/>
        <w:outlineLvl w:val="0"/>
        <w:rPr>
          <w:rFonts w:eastAsia="黑体"/>
          <w:bCs/>
          <w:color w:val="000000"/>
          <w:spacing w:val="0"/>
          <w:szCs w:val="32"/>
        </w:rPr>
      </w:pPr>
      <w:r w:rsidRPr="001C3F57">
        <w:rPr>
          <w:rFonts w:eastAsia="黑体" w:hAnsi="黑体" w:hint="eastAsia"/>
          <w:bCs/>
          <w:color w:val="000000"/>
          <w:spacing w:val="0"/>
          <w:szCs w:val="32"/>
        </w:rPr>
        <w:t>四、责任与监督</w:t>
      </w:r>
    </w:p>
    <w:p w:rsidR="00D82CD5" w:rsidRPr="001C3F57" w:rsidRDefault="00D82CD5" w:rsidP="00D82CD5">
      <w:pPr>
        <w:snapToGrid w:val="0"/>
        <w:spacing w:line="600" w:lineRule="exact"/>
        <w:ind w:firstLineChars="196" w:firstLine="630"/>
        <w:rPr>
          <w:rFonts w:hAnsi="仿宋"/>
          <w:color w:val="000000"/>
          <w:spacing w:val="0"/>
          <w:szCs w:val="32"/>
        </w:rPr>
      </w:pPr>
      <w:r>
        <w:rPr>
          <w:rFonts w:hAnsi="仿宋" w:hint="eastAsia"/>
          <w:b/>
          <w:color w:val="000000"/>
          <w:spacing w:val="0"/>
          <w:szCs w:val="32"/>
        </w:rPr>
        <w:t>9</w:t>
      </w:r>
      <w:r w:rsidRPr="001C3F57">
        <w:rPr>
          <w:rFonts w:hAnsi="仿宋" w:hint="eastAsia"/>
          <w:b/>
          <w:color w:val="000000"/>
          <w:spacing w:val="0"/>
          <w:szCs w:val="32"/>
        </w:rPr>
        <w:t>.</w:t>
      </w:r>
      <w:r w:rsidRPr="001C3F57">
        <w:rPr>
          <w:rFonts w:hAnsi="仿宋" w:hint="eastAsia"/>
          <w:color w:val="000000"/>
          <w:spacing w:val="0"/>
          <w:szCs w:val="32"/>
        </w:rPr>
        <w:t>提名者应承担提名、答辩、异议答复等责任，并对相关材料的真实性和准确性负责。</w:t>
      </w:r>
    </w:p>
    <w:p w:rsidR="00D82CD5" w:rsidRPr="001C3F57" w:rsidRDefault="00D82CD5" w:rsidP="00D82CD5">
      <w:pPr>
        <w:snapToGrid w:val="0"/>
        <w:spacing w:line="600" w:lineRule="exact"/>
        <w:ind w:firstLine="645"/>
        <w:rPr>
          <w:rFonts w:hAnsi="仿宋"/>
          <w:color w:val="000000"/>
          <w:spacing w:val="0"/>
          <w:szCs w:val="32"/>
        </w:rPr>
      </w:pPr>
      <w:r w:rsidRPr="001C3F57">
        <w:rPr>
          <w:rFonts w:hAnsi="仿宋" w:hint="eastAsia"/>
          <w:b/>
          <w:color w:val="000000"/>
          <w:spacing w:val="0"/>
          <w:szCs w:val="32"/>
        </w:rPr>
        <w:t>1</w:t>
      </w:r>
      <w:r>
        <w:rPr>
          <w:rFonts w:hAnsi="仿宋" w:hint="eastAsia"/>
          <w:b/>
          <w:color w:val="000000"/>
          <w:spacing w:val="0"/>
          <w:szCs w:val="32"/>
        </w:rPr>
        <w:t>0</w:t>
      </w:r>
      <w:r w:rsidRPr="001C3F57">
        <w:rPr>
          <w:rFonts w:hAnsi="仿宋" w:hint="eastAsia"/>
          <w:b/>
          <w:color w:val="000000"/>
          <w:spacing w:val="0"/>
          <w:szCs w:val="32"/>
        </w:rPr>
        <w:t>.</w:t>
      </w:r>
      <w:r w:rsidRPr="001C3F57">
        <w:rPr>
          <w:rFonts w:hAnsi="仿宋" w:hint="eastAsia"/>
          <w:color w:val="000000"/>
          <w:spacing w:val="0"/>
          <w:szCs w:val="32"/>
        </w:rPr>
        <w:t>提名者应填写省科学技术奖励委员会办公室制定的统一格式提名书，并按照省科学技术奖的标准和条件，对提名材料和等级志愿严格把关。</w:t>
      </w:r>
    </w:p>
    <w:p w:rsidR="00D82CD5" w:rsidRPr="001C3F57" w:rsidRDefault="00D82CD5" w:rsidP="00D82CD5">
      <w:pPr>
        <w:snapToGrid w:val="0"/>
        <w:spacing w:line="600" w:lineRule="exact"/>
        <w:ind w:firstLine="645"/>
        <w:rPr>
          <w:rFonts w:hAnsi="仿宋"/>
          <w:color w:val="000000"/>
          <w:spacing w:val="0"/>
          <w:szCs w:val="32"/>
        </w:rPr>
      </w:pPr>
      <w:r w:rsidRPr="001C3F57">
        <w:rPr>
          <w:rFonts w:hAnsi="仿宋" w:hint="eastAsia"/>
          <w:b/>
          <w:color w:val="000000"/>
          <w:spacing w:val="0"/>
          <w:szCs w:val="32"/>
        </w:rPr>
        <w:t>1</w:t>
      </w:r>
      <w:r>
        <w:rPr>
          <w:rFonts w:hAnsi="仿宋" w:hint="eastAsia"/>
          <w:b/>
          <w:color w:val="000000"/>
          <w:spacing w:val="0"/>
          <w:szCs w:val="32"/>
        </w:rPr>
        <w:t>1</w:t>
      </w:r>
      <w:r w:rsidRPr="001C3F57">
        <w:rPr>
          <w:rFonts w:hAnsi="仿宋" w:hint="eastAsia"/>
          <w:b/>
          <w:color w:val="000000"/>
          <w:spacing w:val="0"/>
          <w:szCs w:val="32"/>
        </w:rPr>
        <w:t>.</w:t>
      </w:r>
      <w:r w:rsidRPr="001C3F57">
        <w:rPr>
          <w:rFonts w:hAnsi="仿宋" w:hint="eastAsia"/>
          <w:color w:val="000000"/>
          <w:spacing w:val="0"/>
          <w:szCs w:val="32"/>
        </w:rPr>
        <w:t>提名者向省科学技术奖励委员会办公室正式提名前，应</w:t>
      </w:r>
      <w:r w:rsidRPr="001C3F57">
        <w:rPr>
          <w:rFonts w:hAnsi="仿宋" w:hint="eastAsia"/>
          <w:color w:val="000000"/>
          <w:spacing w:val="0"/>
          <w:szCs w:val="32"/>
        </w:rPr>
        <w:lastRenderedPageBreak/>
        <w:t>征得项目主要完成人及其工作单位和完成单位的同意，并协调完成单位组织提名相关材料、进行公示。提名组织和部门单位还应在本组织、本部门单位范围内再次公示。</w:t>
      </w:r>
    </w:p>
    <w:p w:rsidR="00D82CD5" w:rsidRPr="001C3F57" w:rsidRDefault="00D82CD5" w:rsidP="00D82CD5">
      <w:pPr>
        <w:snapToGrid w:val="0"/>
        <w:spacing w:line="600" w:lineRule="exact"/>
        <w:ind w:firstLineChars="196" w:firstLine="630"/>
        <w:rPr>
          <w:rFonts w:hAnsi="仿宋"/>
          <w:color w:val="000000"/>
          <w:spacing w:val="0"/>
          <w:szCs w:val="32"/>
        </w:rPr>
      </w:pPr>
      <w:r w:rsidRPr="001C3F57">
        <w:rPr>
          <w:rFonts w:hAnsi="仿宋" w:hint="eastAsia"/>
          <w:b/>
          <w:bCs/>
          <w:color w:val="000000"/>
          <w:spacing w:val="0"/>
          <w:szCs w:val="32"/>
        </w:rPr>
        <w:t>1</w:t>
      </w:r>
      <w:r>
        <w:rPr>
          <w:rFonts w:hAnsi="仿宋" w:hint="eastAsia"/>
          <w:b/>
          <w:bCs/>
          <w:color w:val="000000"/>
          <w:spacing w:val="0"/>
          <w:szCs w:val="32"/>
        </w:rPr>
        <w:t>2</w:t>
      </w:r>
      <w:r w:rsidRPr="001C3F57">
        <w:rPr>
          <w:rFonts w:hAnsi="仿宋" w:hint="eastAsia"/>
          <w:b/>
          <w:bCs/>
          <w:color w:val="000000"/>
          <w:spacing w:val="0"/>
          <w:szCs w:val="32"/>
        </w:rPr>
        <w:t>.</w:t>
      </w:r>
      <w:r w:rsidRPr="001C3F57">
        <w:rPr>
          <w:rFonts w:hAnsi="仿宋" w:hint="eastAsia"/>
          <w:color w:val="000000"/>
          <w:spacing w:val="0"/>
          <w:szCs w:val="32"/>
        </w:rPr>
        <w:t>同年度项目或完成人不得被不同提名者重复提名。</w:t>
      </w:r>
    </w:p>
    <w:p w:rsidR="00D82CD5" w:rsidRPr="001C3F57" w:rsidRDefault="00D82CD5" w:rsidP="00D82CD5">
      <w:pPr>
        <w:snapToGrid w:val="0"/>
        <w:spacing w:line="600" w:lineRule="exact"/>
        <w:ind w:firstLineChars="196" w:firstLine="630"/>
        <w:rPr>
          <w:rFonts w:hAnsi="仿宋"/>
          <w:color w:val="000000"/>
          <w:spacing w:val="0"/>
          <w:szCs w:val="32"/>
        </w:rPr>
      </w:pPr>
      <w:r w:rsidRPr="001C3F57">
        <w:rPr>
          <w:rFonts w:hAnsi="仿宋" w:hint="eastAsia"/>
          <w:b/>
          <w:bCs/>
          <w:color w:val="000000"/>
          <w:spacing w:val="0"/>
          <w:szCs w:val="32"/>
        </w:rPr>
        <w:t>1</w:t>
      </w:r>
      <w:r>
        <w:rPr>
          <w:rFonts w:hAnsi="仿宋" w:hint="eastAsia"/>
          <w:b/>
          <w:bCs/>
          <w:color w:val="000000"/>
          <w:spacing w:val="0"/>
          <w:szCs w:val="32"/>
        </w:rPr>
        <w:t>3</w:t>
      </w:r>
      <w:r w:rsidRPr="001C3F57">
        <w:rPr>
          <w:rFonts w:hAnsi="仿宋" w:hint="eastAsia"/>
          <w:b/>
          <w:bCs/>
          <w:color w:val="000000"/>
          <w:spacing w:val="0"/>
          <w:szCs w:val="32"/>
        </w:rPr>
        <w:t>.</w:t>
      </w:r>
      <w:r w:rsidRPr="001C3F57">
        <w:rPr>
          <w:rFonts w:hAnsi="仿宋" w:hint="eastAsia"/>
          <w:color w:val="000000"/>
          <w:spacing w:val="0"/>
          <w:szCs w:val="32"/>
        </w:rPr>
        <w:t>提名者应严格遵守《中华人民共和国保密法》和《科学技术保密规定》等有关保密规定。</w:t>
      </w:r>
    </w:p>
    <w:p w:rsidR="00D82CD5" w:rsidRPr="001C3F57" w:rsidRDefault="00D82CD5" w:rsidP="00D82CD5">
      <w:pPr>
        <w:snapToGrid w:val="0"/>
        <w:spacing w:line="600" w:lineRule="exact"/>
        <w:ind w:firstLineChars="200" w:firstLine="640"/>
        <w:outlineLvl w:val="0"/>
        <w:rPr>
          <w:rFonts w:eastAsia="黑体"/>
          <w:bCs/>
          <w:color w:val="000000"/>
          <w:spacing w:val="0"/>
          <w:szCs w:val="32"/>
        </w:rPr>
      </w:pPr>
      <w:r w:rsidRPr="001C3F57">
        <w:rPr>
          <w:rFonts w:eastAsia="黑体" w:hAnsi="黑体" w:hint="eastAsia"/>
          <w:bCs/>
          <w:color w:val="000000"/>
          <w:spacing w:val="0"/>
          <w:szCs w:val="32"/>
        </w:rPr>
        <w:t>五、动态调整和信用管理</w:t>
      </w:r>
    </w:p>
    <w:p w:rsidR="00D82CD5" w:rsidRPr="001C3F57" w:rsidRDefault="00D82CD5" w:rsidP="00D82CD5">
      <w:pPr>
        <w:snapToGrid w:val="0"/>
        <w:spacing w:line="600" w:lineRule="exact"/>
        <w:ind w:firstLineChars="196" w:firstLine="630"/>
        <w:rPr>
          <w:rFonts w:hAnsi="仿宋"/>
          <w:snapToGrid w:val="0"/>
          <w:color w:val="000000"/>
          <w:spacing w:val="0"/>
          <w:kern w:val="0"/>
          <w:szCs w:val="32"/>
        </w:rPr>
      </w:pPr>
      <w:r w:rsidRPr="001C3F57">
        <w:rPr>
          <w:rFonts w:hAnsi="仿宋" w:hint="eastAsia"/>
          <w:b/>
          <w:bCs/>
          <w:snapToGrid w:val="0"/>
          <w:color w:val="000000"/>
          <w:spacing w:val="0"/>
          <w:kern w:val="0"/>
          <w:szCs w:val="32"/>
        </w:rPr>
        <w:t>1</w:t>
      </w:r>
      <w:r>
        <w:rPr>
          <w:rFonts w:hAnsi="仿宋" w:hint="eastAsia"/>
          <w:b/>
          <w:bCs/>
          <w:snapToGrid w:val="0"/>
          <w:color w:val="000000"/>
          <w:spacing w:val="0"/>
          <w:kern w:val="0"/>
          <w:szCs w:val="32"/>
        </w:rPr>
        <w:t>4</w:t>
      </w:r>
      <w:r w:rsidRPr="001C3F57">
        <w:rPr>
          <w:rFonts w:hAnsi="仿宋" w:hint="eastAsia"/>
          <w:b/>
          <w:bCs/>
          <w:snapToGrid w:val="0"/>
          <w:color w:val="000000"/>
          <w:spacing w:val="0"/>
          <w:kern w:val="0"/>
          <w:szCs w:val="32"/>
        </w:rPr>
        <w:t>.</w:t>
      </w:r>
      <w:r w:rsidRPr="001C3F57">
        <w:rPr>
          <w:rFonts w:hAnsi="仿宋" w:hint="eastAsia"/>
          <w:snapToGrid w:val="0"/>
          <w:color w:val="000000"/>
          <w:spacing w:val="0"/>
          <w:kern w:val="0"/>
          <w:szCs w:val="32"/>
        </w:rPr>
        <w:t>连续两年出现形式审查不合格项目的提名者，提名资格暂停一年。</w:t>
      </w:r>
      <w:r w:rsidRPr="00C67A8F">
        <w:rPr>
          <w:rFonts w:hAnsi="仿宋" w:hint="eastAsia"/>
          <w:snapToGrid w:val="0"/>
          <w:color w:val="000000"/>
          <w:spacing w:val="0"/>
          <w:kern w:val="0"/>
          <w:szCs w:val="32"/>
        </w:rPr>
        <w:t>违反本规则第9条、第13条规定的提名者，提名资格暂停一年。</w:t>
      </w:r>
      <w:r w:rsidRPr="001C3F57">
        <w:rPr>
          <w:rFonts w:hAnsi="仿宋" w:hint="eastAsia"/>
          <w:snapToGrid w:val="0"/>
          <w:color w:val="000000"/>
          <w:spacing w:val="0"/>
          <w:kern w:val="0"/>
          <w:szCs w:val="32"/>
        </w:rPr>
        <w:t>连续三年提名均未获奖的提名者，提名资格暂停一年。</w:t>
      </w:r>
      <w:bookmarkStart w:id="5" w:name="_Hlk33115571"/>
      <w:r w:rsidRPr="00D47D56">
        <w:rPr>
          <w:rFonts w:hAnsi="仿宋" w:hint="eastAsia"/>
          <w:snapToGrid w:val="0"/>
          <w:color w:val="000000"/>
          <w:spacing w:val="0"/>
          <w:kern w:val="0"/>
          <w:szCs w:val="32"/>
        </w:rPr>
        <w:t>对严重违背科研诚信要求的提名者，</w:t>
      </w:r>
      <w:r w:rsidRPr="001C3F57">
        <w:rPr>
          <w:rFonts w:hAnsi="仿宋" w:hint="eastAsia"/>
          <w:snapToGrid w:val="0"/>
          <w:color w:val="000000"/>
          <w:spacing w:val="0"/>
          <w:kern w:val="0"/>
          <w:szCs w:val="32"/>
        </w:rPr>
        <w:t>暂停或取消提名资格。提名者恢复提名资格时，需向省科学技术奖励委员会办公室提出申请，经审核同意后方可提名。</w:t>
      </w:r>
      <w:bookmarkEnd w:id="5"/>
    </w:p>
    <w:p w:rsidR="00A93664" w:rsidRDefault="00A93664" w:rsidP="00D82CD5"/>
    <w:sectPr w:rsidR="00A93664" w:rsidSect="00D82CD5">
      <w:pgSz w:w="11906" w:h="16838"/>
      <w:pgMar w:top="1440" w:right="1474" w:bottom="1440" w:left="1474"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仿宋_GB2312">
    <w:altName w:val="仿宋"/>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2CD5"/>
    <w:rsid w:val="00A93664"/>
    <w:rsid w:val="00D82CD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842B4D"/>
  <w15:chartTrackingRefBased/>
  <w15:docId w15:val="{413F9BB1-2B0E-41C4-84DB-444FCB556A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82CD5"/>
    <w:pPr>
      <w:widowControl w:val="0"/>
      <w:jc w:val="both"/>
    </w:pPr>
    <w:rPr>
      <w:rFonts w:ascii="仿宋_GB2312" w:eastAsia="仿宋_GB2312" w:hAnsi="Times New Roman" w:cs="Times New Roman"/>
      <w:spacing w:val="-4"/>
      <w:sz w:val="3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192</Words>
  <Characters>1099</Characters>
  <Application>Microsoft Office Word</Application>
  <DocSecurity>0</DocSecurity>
  <Lines>9</Lines>
  <Paragraphs>2</Paragraphs>
  <ScaleCrop>false</ScaleCrop>
  <Company/>
  <LinksUpToDate>false</LinksUpToDate>
  <CharactersWithSpaces>1289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1</cp:revision>
  <dcterms:created xsi:type="dcterms:W3CDTF">2021-04-25T09:17:00Z</dcterms:created>
  <dcterms:modified xsi:type="dcterms:W3CDTF">2021-04-25T09:20:00Z</dcterms:modified>
</cp:coreProperties>
</file>